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D40" w:rsidRDefault="006A6D40" w:rsidP="006A6D40">
      <w:pPr>
        <w:pStyle w:val="NormalnyWeb"/>
        <w:tabs>
          <w:tab w:val="left" w:pos="1578"/>
          <w:tab w:val="center" w:pos="4536"/>
        </w:tabs>
        <w:spacing w:after="0" w:afterAutospacing="0"/>
        <w:rPr>
          <w:i/>
          <w:sz w:val="28"/>
          <w:szCs w:val="28"/>
        </w:rPr>
      </w:pPr>
      <w:r>
        <w:rPr>
          <w:rStyle w:val="Pogrubienie"/>
          <w:rFonts w:eastAsiaTheme="majorEastAsia"/>
          <w:i/>
        </w:rPr>
        <w:tab/>
      </w:r>
      <w:r>
        <w:rPr>
          <w:rStyle w:val="Pogrubienie"/>
          <w:rFonts w:eastAsiaTheme="majorEastAsia"/>
          <w:i/>
        </w:rPr>
        <w:tab/>
        <w:t xml:space="preserve">Sprawozdanie z działalności Szkolnego Koła </w:t>
      </w:r>
      <w:r>
        <w:rPr>
          <w:rStyle w:val="Pogrubienie"/>
          <w:rFonts w:eastAsiaTheme="majorEastAsia"/>
          <w:i/>
          <w:u w:val="single"/>
        </w:rPr>
        <w:t>PCK</w:t>
      </w:r>
    </w:p>
    <w:p w:rsidR="006A6D40" w:rsidRDefault="006A6D40" w:rsidP="006A6D40">
      <w:pPr>
        <w:pStyle w:val="NormalnyWeb"/>
        <w:tabs>
          <w:tab w:val="left" w:pos="204"/>
          <w:tab w:val="center" w:pos="4536"/>
        </w:tabs>
        <w:spacing w:after="0" w:afterAutospacing="0"/>
        <w:rPr>
          <w:i/>
          <w:sz w:val="28"/>
          <w:szCs w:val="28"/>
        </w:rPr>
      </w:pPr>
      <w:r>
        <w:rPr>
          <w:rStyle w:val="Pogrubienie"/>
          <w:rFonts w:eastAsiaTheme="majorEastAsia"/>
          <w:i/>
        </w:rPr>
        <w:tab/>
      </w:r>
      <w:r>
        <w:rPr>
          <w:rStyle w:val="Pogrubienie"/>
          <w:rFonts w:eastAsiaTheme="majorEastAsia"/>
          <w:i/>
        </w:rPr>
        <w:tab/>
        <w:t>w II Liceum Ogólnokształcącym</w:t>
      </w:r>
    </w:p>
    <w:p w:rsidR="006A6D40" w:rsidRDefault="006A6D40" w:rsidP="006A6D40">
      <w:pPr>
        <w:pStyle w:val="NormalnyWeb"/>
        <w:spacing w:after="0" w:afterAutospacing="0"/>
        <w:jc w:val="center"/>
        <w:rPr>
          <w:rStyle w:val="Pogrubienie"/>
          <w:rFonts w:eastAsiaTheme="majorEastAsia"/>
        </w:rPr>
      </w:pPr>
      <w:r>
        <w:rPr>
          <w:rStyle w:val="Pogrubienie"/>
          <w:i/>
          <w:sz w:val="28"/>
          <w:szCs w:val="28"/>
        </w:rPr>
        <w:t>w roku szkolnym</w:t>
      </w:r>
      <w:r>
        <w:rPr>
          <w:rStyle w:val="Pogrubienie"/>
          <w:rFonts w:eastAsiaTheme="majorEastAsia"/>
          <w:i/>
          <w:sz w:val="28"/>
          <w:szCs w:val="28"/>
        </w:rPr>
        <w:t xml:space="preserve">  2021/2022 </w:t>
      </w:r>
    </w:p>
    <w:p w:rsidR="00E954A3" w:rsidRDefault="00E954A3" w:rsidP="00E954A3">
      <w:pPr>
        <w:pStyle w:val="NormalnyWeb"/>
        <w:spacing w:after="0" w:afterAutospacing="0"/>
        <w:ind w:firstLine="708"/>
        <w:jc w:val="both"/>
      </w:pPr>
      <w:r>
        <w:t>Głównym celem działalności koła jest kształtowanie wśród młodzieży naszego liceum aktywnych postaw i zachowań dla dobra drugiego człowieka oraz aktywizowanie uczniów na rzecz środowiska szkolnego i lokalnego. W pracę Koła zaangażowanych jest 30 uczniów z kl. III e  i III c. Uczniowie naszej szkoły są pełni pasji i zaangażowania.</w:t>
      </w:r>
    </w:p>
    <w:p w:rsidR="00E954A3" w:rsidRDefault="00E954A3" w:rsidP="00E954A3">
      <w:pPr>
        <w:pStyle w:val="NormalnyWeb"/>
        <w:spacing w:after="0" w:afterAutospacing="0"/>
        <w:ind w:firstLine="708"/>
        <w:jc w:val="both"/>
      </w:pPr>
      <w:r>
        <w:t xml:space="preserve">W ramach pracy prowadzimy różnorodne działania, dzięki którym możemy nieść bezinteresowną pomoc osobom wymagającym wsparcia. Ponadto, ważnym zadaniem </w:t>
      </w:r>
      <w:r w:rsidR="00D404FB">
        <w:t>są</w:t>
      </w:r>
      <w:r>
        <w:t xml:space="preserve"> działania profilaktyczne tj.  promocja zdrowego stylu życia czy propagowanie honorowego krwiodawstwa. We współpracy z Zarządem Rejonowym P</w:t>
      </w:r>
      <w:r w:rsidR="00D404FB">
        <w:t xml:space="preserve">CK członkowie koła uczestniczą </w:t>
      </w:r>
      <w:r>
        <w:t xml:space="preserve"> </w:t>
      </w:r>
      <w:r w:rsidR="00D404FB">
        <w:t>w </w:t>
      </w:r>
      <w:r>
        <w:t>różnych akcjach i przedsięwzięciach organizowanych na terenie szkoły i miasta.</w:t>
      </w:r>
    </w:p>
    <w:p w:rsidR="006A6D40" w:rsidRDefault="006A6D40" w:rsidP="006A6D40">
      <w:pPr>
        <w:pStyle w:val="NormalnyWeb"/>
        <w:spacing w:after="0" w:afterAutospacing="0"/>
        <w:jc w:val="both"/>
      </w:pPr>
    </w:p>
    <w:p w:rsidR="006A6D40" w:rsidRDefault="006A6D40" w:rsidP="006A6D40">
      <w:pPr>
        <w:pStyle w:val="NormalnyWeb"/>
        <w:spacing w:before="28" w:beforeAutospacing="0" w:after="28" w:afterAutospacing="0"/>
        <w:ind w:firstLine="363"/>
        <w:jc w:val="both"/>
      </w:pPr>
      <w:r>
        <w:t xml:space="preserve">Szkolne Koło PCK realizowało zadania wynikające z planu pracy oraz okresowe wytyczne Zarządu Rejonowego PCK w Tomaszowie Lubelskim. </w:t>
      </w:r>
    </w:p>
    <w:p w:rsidR="006A6D40" w:rsidRDefault="006A6D40" w:rsidP="006A6D40">
      <w:pPr>
        <w:pStyle w:val="NormalnyWeb"/>
        <w:spacing w:after="0" w:afterAutospacing="0"/>
        <w:ind w:firstLine="709"/>
        <w:jc w:val="both"/>
      </w:pPr>
      <w:r>
        <w:t>We wrześniu</w:t>
      </w:r>
      <w:r>
        <w:rPr>
          <w:b/>
        </w:rPr>
        <w:t xml:space="preserve"> </w:t>
      </w:r>
      <w:r>
        <w:t>odbyło się zebranie, na którym wybrano zarząd oraz dokonano naboru nowych członków. Omówiono również zadania koła wynikające z planu pracy na bieżący rok szkolny.</w:t>
      </w:r>
    </w:p>
    <w:p w:rsidR="006A6D40" w:rsidRDefault="006A6D40" w:rsidP="006A6D40">
      <w:pPr>
        <w:pStyle w:val="NormalnyWeb"/>
        <w:spacing w:after="0" w:afterAutospacing="0"/>
        <w:ind w:firstLine="709"/>
        <w:jc w:val="both"/>
      </w:pPr>
      <w:r>
        <w:t>W ramach Światowego Dnia Pierwszej Pomocy odbyły się prelekcje i pokazy mające na celu zapoznanie młodzieży z zasadami udzielania pierwszej pomocy, a także jak właściwie reagować w przypadkach zagrożenia ludzkiego zdrowia i życia. Gablota PCK została wypełniona informacjami i zdjęciami na temat zasad udzielania pierwszej pomocy.</w:t>
      </w:r>
    </w:p>
    <w:p w:rsidR="006A6D40" w:rsidRDefault="006A6D40" w:rsidP="006A6D40">
      <w:pPr>
        <w:pStyle w:val="NormalnyWeb"/>
        <w:spacing w:after="0" w:afterAutospacing="0"/>
        <w:ind w:firstLine="709"/>
        <w:jc w:val="both"/>
      </w:pPr>
      <w:r>
        <w:t xml:space="preserve"> </w:t>
      </w:r>
    </w:p>
    <w:p w:rsidR="006A6D40" w:rsidRDefault="006A6D40" w:rsidP="006A6D40">
      <w:pPr>
        <w:ind w:firstLine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października obchodzony jest Światowy Dzień Młodzieży PCK.</w:t>
      </w:r>
      <w:r>
        <w:rPr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tej okazji nasi  wolontariusze wysłuchali krótkiego wykładu  propagującego działania wolontariatu i bezinteresownego niesienia pomocy potrzebującym. </w:t>
      </w:r>
    </w:p>
    <w:p w:rsidR="006A6D40" w:rsidRDefault="006A6D40" w:rsidP="006A6D40">
      <w:pPr>
        <w:ind w:firstLine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popularyzowania  Polskiego Czerwonego Krzyża i Krwiodawstwa uczniowie  odbyli spotkanie z Panem Krzysztofem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Mandziukiem</w:t>
      </w:r>
      <w:proofErr w:type="spellEnd"/>
      <w:r>
        <w:rPr>
          <w:rFonts w:ascii="Times New Roman" w:hAnsi="Times New Roman" w:cs="Times New Roman"/>
          <w:sz w:val="24"/>
          <w:szCs w:val="24"/>
        </w:rPr>
        <w:t>, pracownikiem Rejonowego Oddziału PCK w Tomaszowie Lubelskim. Tematyka spotkania uwzględniała m.in. zagadnienia: Co to jest krew? Jakie wyróżniamy grupy krwi?  Kiedy możemy się udać do oddziału oraz jak przebiega procedura donacji? Fakty i mity o oddawaniu krwi. Kto może,  a kto jest wykluczony  z oddawania krwi?</w:t>
      </w:r>
    </w:p>
    <w:p w:rsidR="006A6D40" w:rsidRDefault="006A6D40" w:rsidP="006A6D40">
      <w:pPr>
        <w:ind w:firstLine="3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październiku nasza szkoła przystąpiła do ogólnopolskiej akcji „Gorączka złota PCK”. Zbierane były monety 1, 2. 5 groszowe. Celem programu była zbiórka pieniędzy na wyprawki szkolne i wypoczynek letni dla potrzebujących dzieci. </w:t>
      </w:r>
    </w:p>
    <w:p w:rsidR="006A6D40" w:rsidRDefault="006A6D40" w:rsidP="006A6D40">
      <w:pPr>
        <w:pStyle w:val="Nagwek1"/>
        <w:ind w:firstLine="363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t>W listopadzie w ramach Światowego Dnia Rzucania Palenia przeprowadzono pogadanki  i dyskusje na temat szkodliwości palenia tytoniu. Młodzież obejrzała film edukacyjny „</w:t>
      </w:r>
      <w:r>
        <w:rPr>
          <w:rStyle w:val="style-scope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Dlaczego palenie papierosów zabija? </w:t>
      </w:r>
      <w:hyperlink r:id="rId7" w:history="1">
        <w:r>
          <w:rPr>
            <w:rStyle w:val="Hipercze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#</w:t>
        </w:r>
        <w:proofErr w:type="spellStart"/>
        <w:r>
          <w:rPr>
            <w:rStyle w:val="Hipercze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PlanujęDługieŻycie</w:t>
        </w:r>
        <w:proofErr w:type="spellEnd"/>
      </w:hyperlink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” na temat negatywnego wpływu palenia na zdrowie i życie człowieka, a także profilaktyki antynikotynowej. Film  propagował treści dotyczące promowania  zdrowego trybu życia, budowania świadomości wśród młodzieży  i postaw dbania   o zdrowie oraz odpowiedzialności za nie. </w:t>
      </w:r>
    </w:p>
    <w:p w:rsidR="006A6D40" w:rsidRDefault="006A6D40" w:rsidP="006A6D40">
      <w:pPr>
        <w:pStyle w:val="NormalnyWeb"/>
        <w:spacing w:after="0" w:afterAutospacing="0"/>
        <w:ind w:firstLine="363"/>
        <w:jc w:val="both"/>
      </w:pPr>
      <w:r>
        <w:t>Z okazji Dni Honorowego Krwiodawstwa odbyto prelekcje, mające na celu przybliżenie istoty oddawania krwi, a także rozwianie ewentualnych wątpliwości z tym związanych. Zaprezentowano krótki filmik „Oddawanie krwi, krok po kroku. Wszystko co musisz wiedzieć o oddawaniu krwi.” Przygotowano gazetkę tematyczną.</w:t>
      </w:r>
    </w:p>
    <w:p w:rsidR="006A6D40" w:rsidRDefault="006A6D40" w:rsidP="006A6D40">
      <w:pPr>
        <w:pStyle w:val="NormalnyWeb"/>
        <w:spacing w:after="0" w:afterAutospacing="0"/>
        <w:ind w:firstLine="363"/>
        <w:jc w:val="both"/>
      </w:pPr>
      <w:r>
        <w:t xml:space="preserve">1 grudnia z okazji Światowego Dnia Walki z AIDS uczniowie wysłuchali krótkiego wykładu na temat tolerancji wobec osób zarażonych wirusem HIV i chorych na AIDS, sposobach zakażenia i zapobiegania. Informacje na dany temat zostały umieszczone na szkolnym </w:t>
      </w:r>
      <w:proofErr w:type="spellStart"/>
      <w:r>
        <w:t>fanpage</w:t>
      </w:r>
      <w:r>
        <w:rPr>
          <w:vertAlign w:val="superscript"/>
        </w:rPr>
        <w:t>’</w:t>
      </w:r>
      <w:r>
        <w:t>u</w:t>
      </w:r>
      <w:proofErr w:type="spellEnd"/>
      <w:r>
        <w:t xml:space="preserve">. Konkluzją kampanii był udział uczniów w szkolnym konkursie na temat wiedzy o HIV/AIDS. </w:t>
      </w:r>
    </w:p>
    <w:p w:rsidR="006A6D40" w:rsidRDefault="006A6D40" w:rsidP="006A6D40">
      <w:pPr>
        <w:pStyle w:val="NormalnyWeb"/>
        <w:spacing w:after="0" w:afterAutospacing="0"/>
        <w:ind w:firstLine="363"/>
        <w:jc w:val="both"/>
      </w:pPr>
      <w:r>
        <w:t xml:space="preserve">W grudniu SK PCK włączyło się do charytatywnej do akcji „ Paczka marzeń”. Do akcji przyłączyło się 6 klas: I d, II b, II e, III b, III c i III e. Uczniowie z wielkim zaangażowaniem zebrali pieniądze, za które zakupili wymarzone prezenty dla potrzebujących dzieci.  17 grudnia prezenty zostały wręczone na uroczystej inauguracji w I Liceum Ogólnokształcącym w Tomaszowie Lub. </w:t>
      </w:r>
    </w:p>
    <w:p w:rsidR="006A6D40" w:rsidRDefault="006A6D40" w:rsidP="00522D6B">
      <w:pPr>
        <w:pStyle w:val="NormalnyWeb"/>
        <w:spacing w:after="0" w:afterAutospacing="0"/>
        <w:ind w:firstLine="363"/>
        <w:jc w:val="both"/>
      </w:pPr>
      <w:r>
        <w:t>W styczniu zrealizowano temat : „Transplantacja - jestem na tak”. Przeprowadzano wykład  i dyskusję na temat transplantologii. Młodzież poznała zasady pobrania  i transplantacji narządów.</w:t>
      </w:r>
      <w:r w:rsidR="00522D6B">
        <w:t xml:space="preserve"> . Uczniowie poznali możliwość wypełnienia oświadczenia woli dawcy organów lub oświadczenia sprzeciwu pobrania narządów do przeszczepu oraz posiadania karty dawcy.</w:t>
      </w:r>
    </w:p>
    <w:p w:rsidR="006A6D40" w:rsidRDefault="006A6D40" w:rsidP="006A6D40">
      <w:pPr>
        <w:pStyle w:val="NormalnyWeb"/>
        <w:spacing w:after="0" w:afterAutospacing="0"/>
        <w:ind w:firstLine="363"/>
        <w:jc w:val="both"/>
      </w:pPr>
      <w:r>
        <w:t xml:space="preserve">  W ramach współpracy z Powiatową Stacją  Epidemiologiczną w Tomaszowie Lubelskim </w:t>
      </w:r>
      <w:r w:rsidR="00142379">
        <w:t xml:space="preserve">w kl. I </w:t>
      </w:r>
      <w:proofErr w:type="spellStart"/>
      <w:r w:rsidR="00142379">
        <w:t>i</w:t>
      </w:r>
      <w:proofErr w:type="spellEnd"/>
      <w:r w:rsidR="00142379">
        <w:t xml:space="preserve"> II </w:t>
      </w:r>
      <w:r>
        <w:t xml:space="preserve">przeprowadzono  projekt edukacyjny </w:t>
      </w:r>
      <w:r>
        <w:rPr>
          <w:i/>
        </w:rPr>
        <w:t xml:space="preserve">„Wybierz życie,    pierwszy krok”. </w:t>
      </w:r>
      <w:r>
        <w:t>Celem projektu było stworzenie świadomości zagrożenia rakiem szyjki macicy i innymi chorobami wywoływanymi   zakażeniem HPV  u młodych ludzi, a także poznanie profilaktyki pierwotnej  i wtórnej</w:t>
      </w:r>
      <w:r w:rsidR="00142379">
        <w:t xml:space="preserve">. </w:t>
      </w:r>
    </w:p>
    <w:p w:rsidR="006A382A" w:rsidRDefault="006A382A" w:rsidP="00522D6B">
      <w:pPr>
        <w:pStyle w:val="NormalnyWeb"/>
        <w:spacing w:after="0" w:afterAutospacing="0"/>
        <w:ind w:firstLine="363"/>
        <w:jc w:val="both"/>
      </w:pPr>
      <w:r w:rsidRPr="00CA3968">
        <w:t>W lutym zrealizowano temat: „Stres a nasze zdrowie”. Przedstawiono informacje, mające na celu</w:t>
      </w:r>
      <w:r>
        <w:t xml:space="preserve"> uświadomienie uczniom destrukcyjną</w:t>
      </w:r>
      <w:r w:rsidRPr="00CA3968">
        <w:t xml:space="preserve"> rolę długotrwałego stresu na organizm ludzki. Przedstawiono sposoby radzenia sobie ze stresem. </w:t>
      </w:r>
    </w:p>
    <w:p w:rsidR="00522D6B" w:rsidRPr="00CA3968" w:rsidRDefault="00522D6B" w:rsidP="00522D6B">
      <w:pPr>
        <w:pStyle w:val="NormalnyWeb"/>
        <w:spacing w:after="0" w:afterAutospacing="0"/>
        <w:ind w:firstLine="363"/>
        <w:jc w:val="both"/>
      </w:pPr>
      <w:r>
        <w:t xml:space="preserve">Od lutego do maja </w:t>
      </w:r>
      <w:r w:rsidR="00BB1DE6">
        <w:t>realizowano</w:t>
      </w:r>
      <w:r>
        <w:t xml:space="preserve"> program profilaktyczny: </w:t>
      </w:r>
      <w:r w:rsidR="00D8457A">
        <w:t>„</w:t>
      </w:r>
      <w:r w:rsidRPr="00D8457A">
        <w:rPr>
          <w:i/>
        </w:rPr>
        <w:t>ARS, czyli jak dbać  o miłość? - nowoczesna edukacja dla młodzieży z zakresu profilaktyki uzależnień</w:t>
      </w:r>
      <w:r w:rsidR="00D8457A">
        <w:rPr>
          <w:i/>
        </w:rPr>
        <w:t>”.</w:t>
      </w:r>
      <w:r>
        <w:br/>
        <w:t>Celem głównym programu było ograniczenie niekorzystnych następstw zdrowotnych, prokreacyjnych i społecznych związanych z używaniem i nadużywaniem substancji psychoaktywnych przez młodzież wchodzącą w dorosłe życie.</w:t>
      </w:r>
    </w:p>
    <w:p w:rsidR="006A382A" w:rsidRPr="00CA3968" w:rsidRDefault="006A382A" w:rsidP="006A382A">
      <w:pPr>
        <w:pStyle w:val="uk-text-justify"/>
        <w:ind w:firstLine="708"/>
        <w:jc w:val="both"/>
      </w:pPr>
      <w:r w:rsidRPr="00CA3968">
        <w:t>W marcu  i kwietniu propagowano</w:t>
      </w:r>
      <w:r w:rsidRPr="00CA3968">
        <w:rPr>
          <w:color w:val="000000"/>
        </w:rPr>
        <w:t xml:space="preserve"> temat zdrowego i racjonalnego żywienia. </w:t>
      </w:r>
      <w:r w:rsidRPr="00CA3968">
        <w:t xml:space="preserve">Celem akcji było wykształcenie wśród młodzieży  potrzeby dbania   o własne zdrowie oraz </w:t>
      </w:r>
      <w:r w:rsidRPr="00CA3968">
        <w:lastRenderedPageBreak/>
        <w:t xml:space="preserve">kształtowanie umiejętności niezbędnych do ochrony  i doskonalenia zdrowia. </w:t>
      </w:r>
      <w:r w:rsidR="00522D6B">
        <w:t>Uczniowie wzięli udział w szkolnym konkursie</w:t>
      </w:r>
      <w:r w:rsidR="00D8457A">
        <w:t xml:space="preserve"> </w:t>
      </w:r>
      <w:r w:rsidR="00D8457A" w:rsidRPr="00D8457A">
        <w:t>„</w:t>
      </w:r>
      <w:r w:rsidR="00522D6B" w:rsidRPr="00D8457A">
        <w:t xml:space="preserve"> Zdrowy styl życia”.</w:t>
      </w:r>
    </w:p>
    <w:p w:rsidR="006A382A" w:rsidRDefault="006A382A" w:rsidP="006A382A">
      <w:pPr>
        <w:pStyle w:val="Nagwek2"/>
        <w:ind w:firstLine="363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030BD">
        <w:rPr>
          <w:rFonts w:ascii="Times New Roman" w:hAnsi="Times New Roman" w:cs="Times New Roman"/>
          <w:b w:val="0"/>
          <w:color w:val="auto"/>
          <w:sz w:val="24"/>
          <w:szCs w:val="24"/>
        </w:rPr>
        <w:t>W  maju ramach  Światowego Dnia Tolerancji przeprowadzono prelekcje, mające na celu ukazanie i uświadomienie młodym ludziom, czym jest tolerancja i szacunek do drugiego człowieka. Uwzględniono tematykę osób niepełnosprawnych, z autyzmem, dotkniętych chorobami genetycznymi, zarażonych HIV, starszych i słabych, uzależnionych, mniejszości etnicznych, narodowych i wyznaniowych. Udostępniono materiały na dany temat.</w:t>
      </w:r>
    </w:p>
    <w:p w:rsidR="00D8457A" w:rsidRPr="00D8457A" w:rsidRDefault="00D8457A" w:rsidP="00D8457A"/>
    <w:p w:rsidR="009030BD" w:rsidRDefault="009030BD" w:rsidP="00D46A26">
      <w:pPr>
        <w:jc w:val="both"/>
        <w:rPr>
          <w:rFonts w:ascii="Times New Roman" w:hAnsi="Times New Roman" w:cs="Times New Roman"/>
        </w:rPr>
      </w:pPr>
      <w:r>
        <w:tab/>
      </w:r>
      <w:r w:rsidRPr="009030BD">
        <w:rPr>
          <w:rFonts w:ascii="Times New Roman" w:hAnsi="Times New Roman" w:cs="Times New Roman"/>
        </w:rPr>
        <w:t xml:space="preserve">Przeprowadzono również program edukacyjny </w:t>
      </w:r>
      <w:r w:rsidRPr="00D8457A">
        <w:rPr>
          <w:rFonts w:ascii="Times New Roman" w:hAnsi="Times New Roman" w:cs="Times New Roman"/>
          <w:i/>
        </w:rPr>
        <w:t>„Podstępne WZW”</w:t>
      </w:r>
      <w:r>
        <w:rPr>
          <w:rFonts w:ascii="Times New Roman" w:hAnsi="Times New Roman" w:cs="Times New Roman"/>
        </w:rPr>
        <w:t>,</w:t>
      </w:r>
      <w:r w:rsidR="00D46A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D8457A">
        <w:rPr>
          <w:rFonts w:ascii="Times New Roman" w:hAnsi="Times New Roman" w:cs="Times New Roman"/>
        </w:rPr>
        <w:t>którego głównym celem było podniesienie wiedzy na temat HAV, HBV i HCV. Rozpowszec</w:t>
      </w:r>
      <w:r w:rsidR="00D46A26">
        <w:rPr>
          <w:rFonts w:ascii="Times New Roman" w:hAnsi="Times New Roman" w:cs="Times New Roman"/>
        </w:rPr>
        <w:t>hniono plakaty, rozdano ulotki</w:t>
      </w:r>
      <w:r w:rsidR="00D8457A">
        <w:rPr>
          <w:rFonts w:ascii="Times New Roman" w:hAnsi="Times New Roman" w:cs="Times New Roman"/>
        </w:rPr>
        <w:t xml:space="preserve"> </w:t>
      </w:r>
      <w:r w:rsidR="00D46A26">
        <w:rPr>
          <w:rFonts w:ascii="Times New Roman" w:hAnsi="Times New Roman" w:cs="Times New Roman"/>
        </w:rPr>
        <w:t>i </w:t>
      </w:r>
      <w:r w:rsidR="00D8457A">
        <w:rPr>
          <w:rFonts w:ascii="Times New Roman" w:hAnsi="Times New Roman" w:cs="Times New Roman"/>
        </w:rPr>
        <w:t>zakładki do książek z informacjami na dany temat.</w:t>
      </w:r>
    </w:p>
    <w:p w:rsidR="009030BD" w:rsidRPr="000B183A" w:rsidRDefault="0080355B" w:rsidP="000B18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0355B">
        <w:rPr>
          <w:rFonts w:ascii="Times New Roman" w:hAnsi="Times New Roman" w:cs="Times New Roman"/>
        </w:rPr>
        <w:t xml:space="preserve">31 maj </w:t>
      </w:r>
      <w:r w:rsidRPr="0080355B">
        <w:rPr>
          <w:rStyle w:val="d2edcug0"/>
          <w:rFonts w:ascii="Times New Roman" w:hAnsi="Times New Roman" w:cs="Times New Roman"/>
        </w:rPr>
        <w:t xml:space="preserve">zakończono </w:t>
      </w:r>
      <w:r w:rsidR="00611E08">
        <w:rPr>
          <w:rStyle w:val="d2edcug0"/>
          <w:rFonts w:ascii="Times New Roman" w:hAnsi="Times New Roman" w:cs="Times New Roman"/>
        </w:rPr>
        <w:t xml:space="preserve"> akcję charytatywną </w:t>
      </w:r>
      <w:r w:rsidRPr="0080355B">
        <w:rPr>
          <w:rStyle w:val="d2edcug0"/>
          <w:rFonts w:ascii="Times New Roman" w:hAnsi="Times New Roman" w:cs="Times New Roman"/>
        </w:rPr>
        <w:t xml:space="preserve"> „Gorączka Złota”. Od kilu miesięcy uczniowi</w:t>
      </w:r>
      <w:r>
        <w:rPr>
          <w:rStyle w:val="d2edcug0"/>
          <w:rFonts w:ascii="Times New Roman" w:hAnsi="Times New Roman" w:cs="Times New Roman"/>
        </w:rPr>
        <w:t xml:space="preserve">e </w:t>
      </w:r>
      <w:r w:rsidRPr="0080355B">
        <w:rPr>
          <w:rStyle w:val="d2edcug0"/>
          <w:rFonts w:ascii="Times New Roman" w:hAnsi="Times New Roman" w:cs="Times New Roman"/>
        </w:rPr>
        <w:t xml:space="preserve"> </w:t>
      </w:r>
      <w:r>
        <w:rPr>
          <w:rStyle w:val="d2edcug0"/>
          <w:rFonts w:ascii="Times New Roman" w:hAnsi="Times New Roman" w:cs="Times New Roman"/>
        </w:rPr>
        <w:t>i </w:t>
      </w:r>
      <w:r w:rsidRPr="0080355B">
        <w:rPr>
          <w:rStyle w:val="d2edcug0"/>
          <w:rFonts w:ascii="Times New Roman" w:hAnsi="Times New Roman" w:cs="Times New Roman"/>
        </w:rPr>
        <w:t>nauczyciele z naszej szkoły wrzucali złote monety do p</w:t>
      </w:r>
      <w:r w:rsidR="00D46A26">
        <w:rPr>
          <w:rStyle w:val="d2edcug0"/>
          <w:rFonts w:ascii="Times New Roman" w:hAnsi="Times New Roman" w:cs="Times New Roman"/>
        </w:rPr>
        <w:t xml:space="preserve">uszki PCK. </w:t>
      </w:r>
      <w:r w:rsidR="00611E08">
        <w:rPr>
          <w:rStyle w:val="d2edcug0"/>
          <w:rFonts w:ascii="Times New Roman" w:hAnsi="Times New Roman" w:cs="Times New Roman"/>
        </w:rPr>
        <w:t>Dzięki nim została zebrana bardzo pokaźna suma, którą  przeznaczono</w:t>
      </w:r>
      <w:r w:rsidRPr="0080355B">
        <w:rPr>
          <w:rStyle w:val="d2edcug0"/>
          <w:rFonts w:ascii="Times New Roman" w:hAnsi="Times New Roman" w:cs="Times New Roman"/>
        </w:rPr>
        <w:t xml:space="preserve"> na dofi</w:t>
      </w:r>
      <w:r w:rsidR="00611E08">
        <w:rPr>
          <w:rStyle w:val="d2edcug0"/>
          <w:rFonts w:ascii="Times New Roman" w:hAnsi="Times New Roman" w:cs="Times New Roman"/>
        </w:rPr>
        <w:t>nansowanie kolonii letnich</w:t>
      </w:r>
      <w:r w:rsidRPr="0080355B">
        <w:rPr>
          <w:rStyle w:val="d2edcug0"/>
          <w:rFonts w:ascii="Times New Roman" w:hAnsi="Times New Roman" w:cs="Times New Roman"/>
        </w:rPr>
        <w:t>, wycieczek lub wyprawek szkolnych dla ubogich dzieci.</w:t>
      </w:r>
    </w:p>
    <w:p w:rsidR="006A382A" w:rsidRPr="0074462B" w:rsidRDefault="006A382A" w:rsidP="006A382A">
      <w:pPr>
        <w:pStyle w:val="NormalnyWeb"/>
        <w:spacing w:after="0" w:afterAutospacing="0"/>
        <w:ind w:firstLine="363"/>
        <w:jc w:val="both"/>
      </w:pPr>
      <w:r w:rsidRPr="00CA3968">
        <w:t xml:space="preserve">W </w:t>
      </w:r>
      <w:r w:rsidR="009030BD">
        <w:t xml:space="preserve">maju i </w:t>
      </w:r>
      <w:r w:rsidRPr="00CA3968">
        <w:t>czerwcu</w:t>
      </w:r>
      <w:r w:rsidRPr="00CA3968">
        <w:rPr>
          <w:b/>
        </w:rPr>
        <w:t xml:space="preserve"> </w:t>
      </w:r>
      <w:r w:rsidR="0074462B">
        <w:t xml:space="preserve">został zrealizowany projekt </w:t>
      </w:r>
      <w:r w:rsidR="0074462B">
        <w:rPr>
          <w:i/>
        </w:rPr>
        <w:t xml:space="preserve">„Znamię? Znam je.” </w:t>
      </w:r>
      <w:r w:rsidR="0074462B">
        <w:t>Celem było przekazanie wiedzy na temat czynników ryzyka zachorowań na czerniaka, uświadomienie zagrożeń  i poznanie zasad profilaktyki w tym zakresie.</w:t>
      </w:r>
    </w:p>
    <w:p w:rsidR="009030BD" w:rsidRDefault="009030BD" w:rsidP="006A382A">
      <w:pPr>
        <w:pStyle w:val="NormalnyWeb"/>
        <w:spacing w:after="0" w:afterAutospacing="0"/>
        <w:ind w:firstLine="363"/>
        <w:jc w:val="both"/>
        <w:rPr>
          <w:color w:val="000000"/>
        </w:rPr>
      </w:pPr>
    </w:p>
    <w:p w:rsidR="00142379" w:rsidRDefault="006A382A" w:rsidP="00D5082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Pr="00872540">
        <w:rPr>
          <w:rFonts w:ascii="Times New Roman" w:hAnsi="Times New Roman"/>
          <w:sz w:val="24"/>
          <w:szCs w:val="24"/>
        </w:rPr>
        <w:t>czerwcu</w:t>
      </w:r>
      <w:r>
        <w:rPr>
          <w:rFonts w:ascii="Times New Roman" w:hAnsi="Times New Roman"/>
          <w:sz w:val="24"/>
          <w:szCs w:val="24"/>
        </w:rPr>
        <w:t xml:space="preserve"> podsumowano pracę koła w mijającym roku szkolnym. </w:t>
      </w:r>
    </w:p>
    <w:p w:rsidR="00D50829" w:rsidRPr="00D50829" w:rsidRDefault="00D50829" w:rsidP="00D508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Przez cały rok  szkolny członkowie koła przygotowywali gazetki tematyczne, które były prezentowane w gablocie PCK.</w:t>
      </w:r>
    </w:p>
    <w:p w:rsidR="006A6D40" w:rsidRDefault="006A6D40" w:rsidP="006A6D40">
      <w:pPr>
        <w:pStyle w:val="NormalnyWeb"/>
        <w:spacing w:after="0" w:afterAutospacing="0"/>
        <w:ind w:firstLine="363"/>
        <w:jc w:val="both"/>
      </w:pPr>
      <w:r>
        <w:t>Szkolne koło PCK  współpracowało z Powiatową Stacją Sanitarno – Epidemiologiczną,  a także z Rejonowym  Zarządem PCK.</w:t>
      </w:r>
    </w:p>
    <w:p w:rsidR="006A6D40" w:rsidRDefault="0074462B" w:rsidP="006A6D40">
      <w:pPr>
        <w:pStyle w:val="NormalnyWeb"/>
        <w:spacing w:after="0" w:afterAutospacing="0"/>
        <w:ind w:firstLine="363"/>
        <w:jc w:val="both"/>
      </w:pPr>
      <w:r>
        <w:t>Wszystkie d</w:t>
      </w:r>
      <w:r w:rsidR="00D50829">
        <w:t>ziałania Koła były</w:t>
      </w:r>
      <w:r w:rsidR="006A6D40">
        <w:t xml:space="preserve"> prezentowane  na szkolnym </w:t>
      </w:r>
      <w:proofErr w:type="spellStart"/>
      <w:r w:rsidR="006A6D40">
        <w:t>fanpage</w:t>
      </w:r>
      <w:r w:rsidR="006A6D40">
        <w:rPr>
          <w:vertAlign w:val="superscript"/>
        </w:rPr>
        <w:t>’</w:t>
      </w:r>
      <w:r w:rsidR="006A6D40">
        <w:t>u</w:t>
      </w:r>
      <w:proofErr w:type="spellEnd"/>
      <w:r w:rsidR="006A6D40">
        <w:t xml:space="preserve"> oraz na stronie internetowej szkoły. </w:t>
      </w:r>
    </w:p>
    <w:p w:rsidR="006A6D40" w:rsidRDefault="006A6D40" w:rsidP="006A6D40">
      <w:pPr>
        <w:pStyle w:val="NormalnyWeb"/>
        <w:spacing w:after="0" w:afterAutospacing="0"/>
        <w:jc w:val="both"/>
      </w:pPr>
    </w:p>
    <w:p w:rsidR="006A6D40" w:rsidRDefault="006A6D40" w:rsidP="006A6D40">
      <w:pPr>
        <w:pStyle w:val="NormalnyWeb"/>
        <w:spacing w:after="0" w:afterAutospacing="0"/>
        <w:ind w:firstLine="708"/>
        <w:jc w:val="both"/>
      </w:pPr>
      <w:r>
        <w:t>Wnioski do dalszej pracy:</w:t>
      </w:r>
    </w:p>
    <w:p w:rsidR="006A6D40" w:rsidRDefault="006A6D40" w:rsidP="006A6D40">
      <w:pPr>
        <w:pStyle w:val="NormalnyWeb"/>
        <w:spacing w:after="0" w:afterAutospacing="0"/>
        <w:ind w:firstLine="363"/>
        <w:jc w:val="both"/>
      </w:pPr>
      <w:r>
        <w:t> </w:t>
      </w:r>
    </w:p>
    <w:p w:rsidR="006A6D40" w:rsidRDefault="006A6D40" w:rsidP="006A6D40">
      <w:pPr>
        <w:pStyle w:val="NormalnyWeb"/>
        <w:numPr>
          <w:ilvl w:val="0"/>
          <w:numId w:val="1"/>
        </w:numPr>
        <w:spacing w:beforeAutospacing="0" w:after="0" w:afterAutospacing="0"/>
        <w:jc w:val="both"/>
      </w:pPr>
      <w:r>
        <w:t>motywowanie młodzieży do zaangażowania w działalność charytatywną,</w:t>
      </w:r>
    </w:p>
    <w:p w:rsidR="006A6D40" w:rsidRDefault="006A6D40" w:rsidP="006A6D40">
      <w:pPr>
        <w:pStyle w:val="NormalnyWeb"/>
        <w:numPr>
          <w:ilvl w:val="0"/>
          <w:numId w:val="1"/>
        </w:numPr>
        <w:spacing w:beforeAutospacing="0" w:after="0" w:afterAutospacing="0"/>
        <w:jc w:val="both"/>
      </w:pPr>
      <w:r>
        <w:t>zachęcanie uczniów pełnoletnich do honorowego oddawania krwi,</w:t>
      </w:r>
    </w:p>
    <w:p w:rsidR="006A6D40" w:rsidRDefault="006A6D40" w:rsidP="00696FCB">
      <w:pPr>
        <w:pStyle w:val="NormalnyWeb"/>
        <w:numPr>
          <w:ilvl w:val="0"/>
          <w:numId w:val="1"/>
        </w:numPr>
        <w:spacing w:beforeAutospacing="0" w:after="0" w:afterAutospacing="0"/>
        <w:jc w:val="both"/>
      </w:pPr>
      <w:r>
        <w:t>zachęcanie  do rejestracji w banku DKMS.</w:t>
      </w:r>
    </w:p>
    <w:p w:rsidR="006A6D40" w:rsidRDefault="006A6D40" w:rsidP="006A6D40">
      <w:pPr>
        <w:pStyle w:val="NormalnyWeb"/>
        <w:spacing w:after="0" w:afterAutospacing="0"/>
        <w:ind w:firstLine="363"/>
        <w:jc w:val="both"/>
      </w:pPr>
      <w:r>
        <w:t>                                                                          Opiekun Szkolnego Koła PCK</w:t>
      </w:r>
    </w:p>
    <w:p w:rsidR="00327925" w:rsidRPr="00696FCB" w:rsidRDefault="006A6D40" w:rsidP="00696FCB">
      <w:pPr>
        <w:pStyle w:val="NormalnyWeb"/>
        <w:spacing w:after="0" w:afterAutospacing="0"/>
        <w:jc w:val="both"/>
        <w:rPr>
          <w:i/>
        </w:rPr>
      </w:pPr>
      <w:r w:rsidRPr="00696FCB">
        <w:t xml:space="preserve">                                                                                            </w:t>
      </w:r>
      <w:r w:rsidRPr="00696FCB">
        <w:rPr>
          <w:i/>
        </w:rPr>
        <w:t xml:space="preserve">Anna </w:t>
      </w:r>
      <w:proofErr w:type="spellStart"/>
      <w:r w:rsidRPr="00696FCB">
        <w:rPr>
          <w:i/>
        </w:rPr>
        <w:t>Pępiak</w:t>
      </w:r>
      <w:proofErr w:type="spellEnd"/>
    </w:p>
    <w:sectPr w:rsidR="00327925" w:rsidRPr="00696FCB" w:rsidSect="0032792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6AE" w:rsidRDefault="00D906AE" w:rsidP="00964ADA">
      <w:pPr>
        <w:spacing w:after="0" w:line="240" w:lineRule="auto"/>
      </w:pPr>
      <w:r>
        <w:separator/>
      </w:r>
    </w:p>
  </w:endnote>
  <w:endnote w:type="continuationSeparator" w:id="0">
    <w:p w:rsidR="00D906AE" w:rsidRDefault="00D906AE" w:rsidP="00964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28816"/>
      <w:docPartObj>
        <w:docPartGallery w:val="Page Numbers (Bottom of Page)"/>
        <w:docPartUnique/>
      </w:docPartObj>
    </w:sdtPr>
    <w:sdtContent>
      <w:p w:rsidR="00964ADA" w:rsidRDefault="00964ADA">
        <w:pPr>
          <w:pStyle w:val="Stopka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964ADA" w:rsidRDefault="00964AD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6AE" w:rsidRDefault="00D906AE" w:rsidP="00964ADA">
      <w:pPr>
        <w:spacing w:after="0" w:line="240" w:lineRule="auto"/>
      </w:pPr>
      <w:r>
        <w:separator/>
      </w:r>
    </w:p>
  </w:footnote>
  <w:footnote w:type="continuationSeparator" w:id="0">
    <w:p w:rsidR="00D906AE" w:rsidRDefault="00D906AE" w:rsidP="00964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5600E"/>
    <w:multiLevelType w:val="multilevel"/>
    <w:tmpl w:val="A440A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D40"/>
    <w:rsid w:val="000B183A"/>
    <w:rsid w:val="00142379"/>
    <w:rsid w:val="00327925"/>
    <w:rsid w:val="00522D6B"/>
    <w:rsid w:val="00611E08"/>
    <w:rsid w:val="00671F9D"/>
    <w:rsid w:val="00696FCB"/>
    <w:rsid w:val="006A382A"/>
    <w:rsid w:val="006A6D40"/>
    <w:rsid w:val="0074462B"/>
    <w:rsid w:val="0080355B"/>
    <w:rsid w:val="009030BD"/>
    <w:rsid w:val="00964ADA"/>
    <w:rsid w:val="00BB1DE6"/>
    <w:rsid w:val="00D404FB"/>
    <w:rsid w:val="00D46A26"/>
    <w:rsid w:val="00D50829"/>
    <w:rsid w:val="00D8457A"/>
    <w:rsid w:val="00D906AE"/>
    <w:rsid w:val="00E9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6D40"/>
  </w:style>
  <w:style w:type="paragraph" w:styleId="Nagwek1">
    <w:name w:val="heading 1"/>
    <w:basedOn w:val="Normalny"/>
    <w:next w:val="Normalny"/>
    <w:link w:val="Nagwek1Znak"/>
    <w:uiPriority w:val="9"/>
    <w:qFormat/>
    <w:rsid w:val="006A6D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38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D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6A6D40"/>
    <w:rPr>
      <w:color w:val="0000FF"/>
      <w:u w:val="single"/>
    </w:rPr>
  </w:style>
  <w:style w:type="paragraph" w:styleId="NormalnyWeb">
    <w:name w:val="Normal (Web)"/>
    <w:basedOn w:val="Normalny"/>
    <w:unhideWhenUsed/>
    <w:rsid w:val="006A6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e-scope">
    <w:name w:val="style-scope"/>
    <w:basedOn w:val="Domylnaczcionkaakapitu"/>
    <w:rsid w:val="006A6D40"/>
  </w:style>
  <w:style w:type="character" w:styleId="Pogrubienie">
    <w:name w:val="Strong"/>
    <w:basedOn w:val="Domylnaczcionkaakapitu"/>
    <w:uiPriority w:val="22"/>
    <w:qFormat/>
    <w:rsid w:val="006A6D40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38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uk-text-justify">
    <w:name w:val="uk-text-justify"/>
    <w:basedOn w:val="Normalny"/>
    <w:rsid w:val="006A3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2edcug0">
    <w:name w:val="d2edcug0"/>
    <w:basedOn w:val="Domylnaczcionkaakapitu"/>
    <w:rsid w:val="0080355B"/>
  </w:style>
  <w:style w:type="paragraph" w:styleId="Nagwek">
    <w:name w:val="header"/>
    <w:basedOn w:val="Normalny"/>
    <w:link w:val="NagwekZnak"/>
    <w:uiPriority w:val="99"/>
    <w:semiHidden/>
    <w:unhideWhenUsed/>
    <w:rsid w:val="00964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64ADA"/>
  </w:style>
  <w:style w:type="paragraph" w:styleId="Stopka">
    <w:name w:val="footer"/>
    <w:basedOn w:val="Normalny"/>
    <w:link w:val="StopkaZnak"/>
    <w:uiPriority w:val="99"/>
    <w:unhideWhenUsed/>
    <w:rsid w:val="00964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A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hashtag/planuj%C4%99d%C5%82ugie%C5%BCyc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1081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13</cp:revision>
  <dcterms:created xsi:type="dcterms:W3CDTF">2022-06-22T07:22:00Z</dcterms:created>
  <dcterms:modified xsi:type="dcterms:W3CDTF">2022-06-22T08:31:00Z</dcterms:modified>
</cp:coreProperties>
</file>